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937A8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563100">
        <w:rPr>
          <w:rFonts w:ascii="Times New Roman" w:hAnsi="Times New Roman" w:cs="Times New Roman"/>
          <w:b/>
          <w:sz w:val="24"/>
          <w:szCs w:val="24"/>
        </w:rPr>
        <w:t>7М</w:t>
      </w:r>
      <w:r w:rsidRPr="00ED1E58">
        <w:rPr>
          <w:rFonts w:ascii="Times New Roman" w:hAnsi="Times New Roman" w:cs="Times New Roman"/>
          <w:b/>
          <w:sz w:val="24"/>
          <w:szCs w:val="24"/>
        </w:rPr>
        <w:t>0</w:t>
      </w:r>
      <w:r w:rsidR="00563100">
        <w:rPr>
          <w:rFonts w:ascii="Times New Roman" w:hAnsi="Times New Roman" w:cs="Times New Roman"/>
          <w:b/>
          <w:sz w:val="24"/>
          <w:szCs w:val="24"/>
        </w:rPr>
        <w:t>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 w:rsidR="00563100">
        <w:rPr>
          <w:rFonts w:ascii="Times New Roman" w:hAnsi="Times New Roman" w:cs="Times New Roman"/>
          <w:b/>
          <w:sz w:val="24"/>
          <w:szCs w:val="24"/>
        </w:rPr>
        <w:t>криминалистическая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E7416A" w:rsidRPr="00937A8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563100"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ED1E58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«Методические основы трасологических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криминалистическ</w:t>
      </w:r>
      <w:r w:rsidR="007C0A2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7C0A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C33F0B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33F0B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C33F0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C33F0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563100" w:rsidRPr="002D1DF8" w:rsidRDefault="00563100" w:rsidP="0056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0" w:rsidRDefault="00563100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Pr="00C77894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00" w:rsidRDefault="00563100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FCF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E7416A" w:rsidRPr="008729DC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EE3FCF"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C366DE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 w:rsidR="000269DA"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 w:rsidR="000269DA"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 w:rsidR="000269DA"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EE3FCF" w:rsidRPr="00ED1E58" w:rsidRDefault="00EE3FCF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9DA"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0 минут.</w:t>
      </w:r>
    </w:p>
    <w:p w:rsidR="00EE3FCF" w:rsidRPr="00ED1E58" w:rsidRDefault="000269DA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3FCF" w:rsidRPr="00ED1E58">
        <w:rPr>
          <w:rFonts w:ascii="Times New Roman" w:hAnsi="Times New Roman" w:cs="Times New Roman"/>
          <w:sz w:val="24"/>
          <w:szCs w:val="24"/>
        </w:rPr>
        <w:t>.</w:t>
      </w:r>
      <w:r w:rsidR="00EE3FCF">
        <w:rPr>
          <w:rFonts w:ascii="Times New Roman" w:hAnsi="Times New Roman" w:cs="Times New Roman"/>
          <w:sz w:val="24"/>
          <w:szCs w:val="24"/>
        </w:rPr>
        <w:t xml:space="preserve"> П</w:t>
      </w:r>
      <w:r w:rsidR="00EE3FCF"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EE3FCF" w:rsidRPr="00ED1E58" w:rsidRDefault="000269DA" w:rsidP="00EE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3FCF" w:rsidRPr="00ED1E5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EE3FCF" w:rsidRPr="00ED1E58">
        <w:rPr>
          <w:rFonts w:ascii="Times New Roman" w:hAnsi="Times New Roman" w:cs="Times New Roman"/>
          <w:sz w:val="24"/>
          <w:szCs w:val="24"/>
        </w:rPr>
        <w:t>В случае нарушения студентом порядка сдачи экзамена оценка</w:t>
      </w:r>
      <w:r w:rsidR="00EE3FCF">
        <w:rPr>
          <w:rFonts w:ascii="Times New Roman" w:hAnsi="Times New Roman" w:cs="Times New Roman"/>
          <w:sz w:val="24"/>
          <w:szCs w:val="24"/>
        </w:rPr>
        <w:t xml:space="preserve"> </w:t>
      </w:r>
      <w:r w:rsidR="00EE3FCF"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C366DE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E7416A" w:rsidRPr="00ED1E58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E7416A" w:rsidRPr="004D2227" w:rsidTr="00D33285">
        <w:tc>
          <w:tcPr>
            <w:tcW w:w="2271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7416A" w:rsidRPr="004D2227" w:rsidRDefault="00E7416A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E7416A" w:rsidTr="00D33285">
        <w:tc>
          <w:tcPr>
            <w:tcW w:w="2271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7416A" w:rsidTr="00D33285">
        <w:tc>
          <w:tcPr>
            <w:tcW w:w="2271" w:type="dxa"/>
          </w:tcPr>
          <w:p w:rsidR="00E7416A" w:rsidRPr="004D2383" w:rsidRDefault="00E7416A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E7416A" w:rsidRDefault="00E7416A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6A" w:rsidRPr="00A94F55" w:rsidRDefault="003C3D2D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="00E7416A" w:rsidRPr="00A9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416A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416A" w:rsidRPr="00757DEC" w:rsidRDefault="00E7416A" w:rsidP="00E741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систематизация свойств и признаков. Значение диагностических и идентификационных признаков для экспертного познания.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Виды судебных экспертиз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 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Стадии экспертного исследования. Заключение судебного эксперта. Оценка заключения эксперта следователем и судом. Допрос эксперта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Методы криминалистических экспертиз и их классификация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Научные основы и методы трасологии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 диалектика как методологическая основа теории 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 Классификации по Б.И. Шевченко, Г.Л. Грановскому. Система методов трасологии: всеобщий метод познания, общенаучные методы, специальные методы. Проблемы совершенствования методов исследования на основе достижений науки и техники. Технико-криминалистический комплекс методов и средств, применяемых в трасологической экспертизе. Методы обнаружения и фиксации следов. Средства микроскопического анализа и микрофотосъемки следов. Методы и средства профилирования следов. Методы сравнительного исследования следов. Использование количественных характеристик трасологических объектов в информационно-поисковых системах. Основные принципы создания автоматизированной информационно-поисковой системы для трасологической экспертизы. Возможности использования ЭВМ для автоматизации процесса трасологической экспертизы.</w:t>
      </w: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Основы трасологической диагностики и идентификации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 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и место моделирования в диагностической трасологической экспертизе.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Основы методики трасологических исследований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BC10B0" w:rsidRPr="00BC10B0" w:rsidRDefault="00BC10B0" w:rsidP="00BC10B0">
      <w:pPr>
        <w:tabs>
          <w:tab w:val="left" w:pos="2780"/>
          <w:tab w:val="left" w:pos="3940"/>
          <w:tab w:val="left" w:pos="5120"/>
          <w:tab w:val="left" w:pos="5540"/>
          <w:tab w:val="left" w:pos="6880"/>
          <w:tab w:val="left" w:pos="84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(отсутствии</w:t>
      </w:r>
      <w:r w:rsidRPr="00BC10B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объективных результатов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выводов.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Экспертиза следов ног человека и обуви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BC10B0" w:rsidRPr="00BC10B0" w:rsidRDefault="00BC10B0" w:rsidP="00BC10B0">
      <w:pPr>
        <w:tabs>
          <w:tab w:val="left" w:pos="2120"/>
          <w:tab w:val="left" w:pos="4380"/>
          <w:tab w:val="left" w:pos="5700"/>
          <w:tab w:val="left" w:pos="7440"/>
          <w:tab w:val="left" w:pos="7720"/>
          <w:tab w:val="left" w:pos="8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BC10B0" w:rsidRPr="00BC10B0" w:rsidRDefault="00BC10B0" w:rsidP="00BC10B0">
      <w:pPr>
        <w:tabs>
          <w:tab w:val="left" w:pos="2400"/>
          <w:tab w:val="left" w:pos="2700"/>
          <w:tab w:val="left" w:pos="3500"/>
          <w:tab w:val="left" w:pos="4380"/>
          <w:tab w:val="left" w:pos="6400"/>
          <w:tab w:val="left" w:pos="6720"/>
          <w:tab w:val="left" w:pos="8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экспертного эксперимента в экспертизе следов ног человека и обуви.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№9.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зубов человека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значение экспертизы следов зубов. Вопросы, решаемые экспертизой следов зубов. Зубной аппарат человека как следообразующий объект. Строение зубного аппарата человека. Классификация идентификационных признаков зубного аппарата. Общие и частные признаки зубного ряда. Общие и частные признаки отдельных зубов. Анатомические и функциональные признаки.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образования следов зубов. Их классификация. Технические средства и способы фиксации следов зубов на скоропортящихся объектах. Требования, предъявляемые к упаковке объектов со следами зубов. Подготовка материалов на экспертизу следов зубов. Получение образцов для сравнительного исследования. Методика идентификации человека по следам зубов. Объекты идентификационной экспертизы. Особенности проведения сравнительного исследования и оценки его результатов. Использование методов моделирования в трасологической экспертизе следов зубов. Современные возможности комплексной (трасологической и судебно-медицинской) экспертизы следов зубов. Методические особенности решения диагностических экспертных задач по следам зубов.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№10.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орудий взлома и инструментов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BC10B0" w:rsidRPr="00BC10B0" w:rsidRDefault="00BC10B0" w:rsidP="00BC10B0">
      <w:pPr>
        <w:tabs>
          <w:tab w:val="left" w:pos="2140"/>
          <w:tab w:val="left" w:pos="3400"/>
          <w:tab w:val="left" w:pos="4820"/>
          <w:tab w:val="left" w:pos="7040"/>
          <w:tab w:val="left" w:pos="7900"/>
          <w:tab w:val="left" w:pos="88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получения динамических экспериментальных следов.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сравнительного исследования. Использование инструментальных методов сравнительного исследования. Современные методы профилирования следов орудий взлома. Особенности экспертной оценки результатов сравнительного исследования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микротрасологических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в экспертизе следов орудий взлома.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времени, необходимого для резания преграды и о наличии профессиональных навыков у лица, производившего разрез.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№11.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замков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экспертизы замков. Замки как средство охраны и контроля. Классификация замков по способу крепления, назначению, конструктивному типу. Конструкция и принцип действия замков: пружинных,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сувальдных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цилиндровых, с шифрующими устройствами. Новые конструктивные типы замков. Понятие взлома и криминального отпирания замков. Способы взлома замков. Способы отпирания замков. Участие специалиста-криминалиста в осмотре места происшествия, связанного со взломом и отпиранием замков. Изъятие с места происшествия взломанных и отпертых замков.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трасологической экспертизы замков. Установление технического состояния замков. Установление способов взлома и отпирания. Установление факта отпирания замка посторонним предметом. Установление возможности отпирания замка представленным предметом (орудием).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№12.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механических повреждений одежды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и задачи трасологической экспертизы механических повреждений одежды. Классификация повреждений одежды. Особенности механизма их образования. Факторы, определяющие отображение признаков орудий в следах-повреждениях. Методика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повреждений: определение механизма возникновения повреждения, установление групповой принадлежности орудия, которым образовано повреждение. Особенности проведения эксперимента и получения экспериментальных образцов повреждений. Возможности идентификации орудий. Комплексные исследования механических повреждений одежды.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пломб и запорно-пломбировочных устройств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типы пломб. Свинцовые и полиэтиленовые пломбы,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навешивания. Принципы запирания свинцово-ленточной пломбы, запорно-пломбировочных устройств («Спрут-Универсал» и «Ерш», пломб-запоров «Спрут», «Клещ», «Клещ-М», «Лавр» и др.).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типы иностранных пломб.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нарушения (снятия) пломб. Признаки различных способов снятия и вскрытия пломб. Осмотр нарушенных пломб на месте происшествия.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пломб с целью решения диагностических задач, в том числе установления криминального снятия пломб. Особенности экспертизы полиэтиленовых пломб. Исследование пломб новых конструкций.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идентификационного исследования пломб с целью установления пломбировочных устройств.</w:t>
      </w:r>
    </w:p>
    <w:p w:rsidR="00BC10B0" w:rsidRDefault="00BC10B0" w:rsidP="00BC1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установления целого по частям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криминалистическое значение экспертного исследования целого по частям. Теоретические основы установления целого по частям. Понятие целого: монолитное, комплектное, составное. Расчленение и отделение части от целого. Идентификационные признаки (общие и частные).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приемы и методы сравнения признаков предполагаемых частей целого при наличии у них общих линий и поверхностей разделения.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установления целого по частям при отсутствии общих линий и поверхностей разделения. Исследование объектов из стекла, древесины, бумаги, ткани и др. Возможности комплексных исследований с привлечением оптических квантовых генераторов для установления целого по частям при отсутствии общих линий и поверхностей разделения.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применения дендрохронологического метода. Микрочастицы как объекты установления целого по частям и возможности их использования для розыска преступников.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оформление результатов экспертного исследования.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№15.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</w:t>
      </w:r>
      <w:proofErr w:type="spellStart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трасологические</w:t>
      </w:r>
      <w:proofErr w:type="spellEnd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экспертные исследования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транспортного средства. Понятие и виды дорожно-транспортных происшествий (ДТП). Основные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следообразующие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части транспортных средств. Участие специалиста-криминалиста в осмотре места ДТП. Обнаружение следов транспортных средств на месте ДТП. Установление моделей шин по их следам.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в целях установления групповой принадлежности транспортного средства.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розыскной информации о скрывшемся транспортном средстве. Осмотр транспортных средств – участников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специалиста-криминалиста в установлении механизма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фиксации следов транспортных средств.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следов транспортных средств в протоколе осмотра места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экспертизы следов транспортных средств. Особенности, назначение и проведение комплексной (трасологической, автотехнической и судебно-медицинской) экспертизы при расследовании ДТП.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признаки беговой дорожки протектора шины. Их значимость, устойчивость, факторы, влияющие на качество отображения признаков шин в следах.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идентификации транспортных средств по следам шин.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подготовки и проведения экспертного эксперимента.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шин по следам на одежде потерпевших.</w:t>
      </w:r>
    </w:p>
    <w:p w:rsidR="00BC10B0" w:rsidRPr="00BC10B0" w:rsidRDefault="00BC10B0" w:rsidP="00BC10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диагностических экспертных исследований в транспортной трасологии. Вопросы диагностического характера, разрешаемые транспортно-трасологической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экспертизой. Подготовка материалов на экспертизу. Методика диагностических исследований транспортных средств по следам контактного взаимодействия деталей.</w:t>
      </w:r>
    </w:p>
    <w:p w:rsidR="00E7416A" w:rsidRDefault="00E7416A" w:rsidP="00E74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A" w:rsidRDefault="00E7416A" w:rsidP="00E74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E7416A" w:rsidRPr="00757DEC" w:rsidRDefault="00E7416A" w:rsidP="00E7416A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E7416A" w:rsidRPr="00757DEC" w:rsidRDefault="00E7416A" w:rsidP="00E7416A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E7416A" w:rsidRPr="00757DEC" w:rsidRDefault="00E7416A" w:rsidP="00E7416A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E7416A" w:rsidRPr="00757DEC" w:rsidRDefault="00E7416A" w:rsidP="00E7416A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9336EEB2"/>
    <w:lvl w:ilvl="0" w:tplc="E2B84E36">
      <w:start w:val="1"/>
      <w:numFmt w:val="bullet"/>
      <w:lvlText w:val="и"/>
      <w:lvlJc w:val="left"/>
    </w:lvl>
    <w:lvl w:ilvl="1" w:tplc="D96CAC96">
      <w:numFmt w:val="decimal"/>
      <w:lvlText w:val=""/>
      <w:lvlJc w:val="left"/>
    </w:lvl>
    <w:lvl w:ilvl="2" w:tplc="7D360116">
      <w:numFmt w:val="decimal"/>
      <w:lvlText w:val=""/>
      <w:lvlJc w:val="left"/>
    </w:lvl>
    <w:lvl w:ilvl="3" w:tplc="FD544056">
      <w:numFmt w:val="decimal"/>
      <w:lvlText w:val=""/>
      <w:lvlJc w:val="left"/>
    </w:lvl>
    <w:lvl w:ilvl="4" w:tplc="8A78AC4C">
      <w:numFmt w:val="decimal"/>
      <w:lvlText w:val=""/>
      <w:lvlJc w:val="left"/>
    </w:lvl>
    <w:lvl w:ilvl="5" w:tplc="53F08068">
      <w:numFmt w:val="decimal"/>
      <w:lvlText w:val=""/>
      <w:lvlJc w:val="left"/>
    </w:lvl>
    <w:lvl w:ilvl="6" w:tplc="9DCABA2A">
      <w:numFmt w:val="decimal"/>
      <w:lvlText w:val=""/>
      <w:lvlJc w:val="left"/>
    </w:lvl>
    <w:lvl w:ilvl="7" w:tplc="524A7784">
      <w:numFmt w:val="decimal"/>
      <w:lvlText w:val=""/>
      <w:lvlJc w:val="left"/>
    </w:lvl>
    <w:lvl w:ilvl="8" w:tplc="8986851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50A80C2"/>
    <w:lvl w:ilvl="0" w:tplc="17940116">
      <w:start w:val="1"/>
      <w:numFmt w:val="bullet"/>
      <w:lvlText w:val="и"/>
      <w:lvlJc w:val="left"/>
    </w:lvl>
    <w:lvl w:ilvl="1" w:tplc="E03CDAEC">
      <w:numFmt w:val="decimal"/>
      <w:lvlText w:val=""/>
      <w:lvlJc w:val="left"/>
    </w:lvl>
    <w:lvl w:ilvl="2" w:tplc="141252F6">
      <w:numFmt w:val="decimal"/>
      <w:lvlText w:val=""/>
      <w:lvlJc w:val="left"/>
    </w:lvl>
    <w:lvl w:ilvl="3" w:tplc="3476FABE">
      <w:numFmt w:val="decimal"/>
      <w:lvlText w:val=""/>
      <w:lvlJc w:val="left"/>
    </w:lvl>
    <w:lvl w:ilvl="4" w:tplc="DA22D092">
      <w:numFmt w:val="decimal"/>
      <w:lvlText w:val=""/>
      <w:lvlJc w:val="left"/>
    </w:lvl>
    <w:lvl w:ilvl="5" w:tplc="EDC8B660">
      <w:numFmt w:val="decimal"/>
      <w:lvlText w:val=""/>
      <w:lvlJc w:val="left"/>
    </w:lvl>
    <w:lvl w:ilvl="6" w:tplc="3774DE76">
      <w:numFmt w:val="decimal"/>
      <w:lvlText w:val=""/>
      <w:lvlJc w:val="left"/>
    </w:lvl>
    <w:lvl w:ilvl="7" w:tplc="F87E9A98">
      <w:numFmt w:val="decimal"/>
      <w:lvlText w:val=""/>
      <w:lvlJc w:val="left"/>
    </w:lvl>
    <w:lvl w:ilvl="8" w:tplc="27A2F4B0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2A2C5900"/>
    <w:lvl w:ilvl="0" w:tplc="BA389CB8">
      <w:start w:val="1"/>
      <w:numFmt w:val="bullet"/>
      <w:lvlText w:val="и"/>
      <w:lvlJc w:val="left"/>
    </w:lvl>
    <w:lvl w:ilvl="1" w:tplc="DD3A98C0">
      <w:numFmt w:val="decimal"/>
      <w:lvlText w:val=""/>
      <w:lvlJc w:val="left"/>
    </w:lvl>
    <w:lvl w:ilvl="2" w:tplc="8DF80F2C">
      <w:numFmt w:val="decimal"/>
      <w:lvlText w:val=""/>
      <w:lvlJc w:val="left"/>
    </w:lvl>
    <w:lvl w:ilvl="3" w:tplc="6F56B49E">
      <w:numFmt w:val="decimal"/>
      <w:lvlText w:val=""/>
      <w:lvlJc w:val="left"/>
    </w:lvl>
    <w:lvl w:ilvl="4" w:tplc="884C6914">
      <w:numFmt w:val="decimal"/>
      <w:lvlText w:val=""/>
      <w:lvlJc w:val="left"/>
    </w:lvl>
    <w:lvl w:ilvl="5" w:tplc="C46882F0">
      <w:numFmt w:val="decimal"/>
      <w:lvlText w:val=""/>
      <w:lvlJc w:val="left"/>
    </w:lvl>
    <w:lvl w:ilvl="6" w:tplc="B27CD31A">
      <w:numFmt w:val="decimal"/>
      <w:lvlText w:val=""/>
      <w:lvlJc w:val="left"/>
    </w:lvl>
    <w:lvl w:ilvl="7" w:tplc="4C34B5A8">
      <w:numFmt w:val="decimal"/>
      <w:lvlText w:val=""/>
      <w:lvlJc w:val="left"/>
    </w:lvl>
    <w:lvl w:ilvl="8" w:tplc="5F3E38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D"/>
    <w:rsid w:val="000269DA"/>
    <w:rsid w:val="003C3D2D"/>
    <w:rsid w:val="00507AB6"/>
    <w:rsid w:val="00563100"/>
    <w:rsid w:val="007C0A21"/>
    <w:rsid w:val="00BC10B0"/>
    <w:rsid w:val="00C33F0B"/>
    <w:rsid w:val="00D4322D"/>
    <w:rsid w:val="00E7416A"/>
    <w:rsid w:val="00E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417D"/>
  <w15:chartTrackingRefBased/>
  <w15:docId w15:val="{E37BF99A-97AD-4EA8-AD2C-A03110E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4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3771</Words>
  <Characters>21501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10</cp:revision>
  <dcterms:created xsi:type="dcterms:W3CDTF">2020-12-03T11:38:00Z</dcterms:created>
  <dcterms:modified xsi:type="dcterms:W3CDTF">2020-12-06T10:42:00Z</dcterms:modified>
</cp:coreProperties>
</file>